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24" w:rsidRDefault="00856C78" w:rsidP="006D4D3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 IMMEDIATE RELEASE</w:t>
      </w:r>
    </w:p>
    <w:p w:rsidR="00D30324" w:rsidRDefault="00D30324" w:rsidP="006D4D3E">
      <w:pPr>
        <w:rPr>
          <w:rFonts w:ascii="Times New Roman" w:eastAsia="Times New Roman" w:hAnsi="Times New Roman" w:cs="Times New Roman"/>
        </w:rPr>
      </w:pPr>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rPr>
        <w:t>June 21, 2021</w:t>
      </w:r>
    </w:p>
    <w:p w:rsidR="00D30324" w:rsidRDefault="00D30324" w:rsidP="006D4D3E">
      <w:pPr>
        <w:rPr>
          <w:rFonts w:ascii="Times New Roman" w:eastAsia="Times New Roman" w:hAnsi="Times New Roman" w:cs="Times New Roman"/>
        </w:rPr>
      </w:pPr>
    </w:p>
    <w:p w:rsidR="00D30324" w:rsidRDefault="00856C78" w:rsidP="006D4D3E">
      <w:pPr>
        <w:rPr>
          <w:rFonts w:ascii="Times New Roman" w:eastAsia="Times New Roman" w:hAnsi="Times New Roman" w:cs="Times New Roman"/>
          <w:b/>
        </w:rPr>
      </w:pPr>
      <w:r>
        <w:rPr>
          <w:rFonts w:ascii="Times New Roman" w:eastAsia="Times New Roman" w:hAnsi="Times New Roman" w:cs="Times New Roman"/>
          <w:b/>
        </w:rPr>
        <w:t xml:space="preserve">Conservation North acknowledges news that the BC government will defer logging in some at-risk old growth forests in the Prince George TSA but warns that land use planning allows decision-makers to offload their responsibility for biodiversity. </w:t>
      </w:r>
    </w:p>
    <w:p w:rsidR="00D30324" w:rsidRDefault="00D30324" w:rsidP="006D4D3E">
      <w:pPr>
        <w:rPr>
          <w:rFonts w:ascii="Times New Roman" w:eastAsia="Times New Roman" w:hAnsi="Times New Roman" w:cs="Times New Roman"/>
          <w:b/>
        </w:rPr>
      </w:pPr>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rPr>
        <w:t xml:space="preserve">Media are free to reprint images and use video: </w:t>
      </w:r>
      <w:bookmarkStart w:id="0" w:name="_GoBack"/>
      <w:r w:rsidR="00512EB2">
        <w:fldChar w:fldCharType="begin"/>
      </w:r>
      <w:r w:rsidR="00512EB2">
        <w:instrText xml:space="preserve"> HYPERLINK "https://drive.google.com/drive/folders/19M2UPPAnh5YL0mAyqFdbE9TjAf7bNdhb?usp=sharing" \h </w:instrText>
      </w:r>
      <w:r w:rsidR="00512EB2">
        <w:fldChar w:fldCharType="separate"/>
      </w:r>
      <w:r>
        <w:rPr>
          <w:rFonts w:ascii="Times New Roman" w:eastAsia="Times New Roman" w:hAnsi="Times New Roman" w:cs="Times New Roman"/>
          <w:color w:val="1155CC"/>
          <w:u w:val="single"/>
        </w:rPr>
        <w:t>https://drive.google.com/drive/folders/19M2UPPAnh5YL0mAyqFdbE9TjAf7bNdhb?usp=sharing</w:t>
      </w:r>
      <w:r w:rsidR="00512EB2">
        <w:rPr>
          <w:rFonts w:ascii="Times New Roman" w:eastAsia="Times New Roman" w:hAnsi="Times New Roman" w:cs="Times New Roman"/>
          <w:color w:val="1155CC"/>
          <w:u w:val="single"/>
        </w:rPr>
        <w:fldChar w:fldCharType="end"/>
      </w:r>
      <w:bookmarkEnd w:id="0"/>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rPr>
        <w:t>1) Caribou in the Anzac. Credit to Conservation North</w:t>
      </w:r>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rPr>
        <w:t>2) Old growth spruce logs. Credit to Conservation North</w:t>
      </w:r>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rPr>
        <w:t xml:space="preserve">3) </w:t>
      </w:r>
      <w:proofErr w:type="spellStart"/>
      <w:r>
        <w:rPr>
          <w:rFonts w:ascii="Times New Roman" w:eastAsia="Times New Roman" w:hAnsi="Times New Roman" w:cs="Times New Roman"/>
        </w:rPr>
        <w:t>Clearcut</w:t>
      </w:r>
      <w:proofErr w:type="spellEnd"/>
      <w:r>
        <w:rPr>
          <w:rFonts w:ascii="Times New Roman" w:eastAsia="Times New Roman" w:hAnsi="Times New Roman" w:cs="Times New Roman"/>
        </w:rPr>
        <w:t xml:space="preserve"> panorama in the PG District. Credit to Conservation North</w:t>
      </w:r>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rPr>
        <w:t>4) Action for old growth in Prince George. Credit to Conservation North</w:t>
      </w:r>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rPr>
        <w:t>5) B-roll video of northern old growth. Credit to Conservation North</w:t>
      </w:r>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b/>
        </w:rPr>
        <w:br/>
      </w:r>
      <w:r>
        <w:rPr>
          <w:rFonts w:ascii="Times New Roman" w:eastAsia="Times New Roman" w:hAnsi="Times New Roman" w:cs="Times New Roman"/>
        </w:rPr>
        <w:t xml:space="preserve">Prince George, BC - Conservationists in northern BC are expecting the province’s Ministry of Forests, Lands, Natural Resource Operations, and Rural Development (FLNRORD) to </w:t>
      </w:r>
      <w:hyperlink r:id="rId7">
        <w:r>
          <w:rPr>
            <w:rFonts w:ascii="Times New Roman" w:eastAsia="Times New Roman" w:hAnsi="Times New Roman" w:cs="Times New Roman"/>
            <w:color w:val="1155CC"/>
            <w:u w:val="single"/>
          </w:rPr>
          <w:t>temporarily defer</w:t>
        </w:r>
      </w:hyperlink>
      <w:r>
        <w:rPr>
          <w:rFonts w:ascii="Times New Roman" w:eastAsia="Times New Roman" w:hAnsi="Times New Roman" w:cs="Times New Roman"/>
        </w:rPr>
        <w:t xml:space="preserve"> industrial logging in </w:t>
      </w:r>
      <w:r>
        <w:rPr>
          <w:rFonts w:ascii="Times New Roman" w:eastAsia="Times New Roman" w:hAnsi="Times New Roman" w:cs="Times New Roman"/>
          <w:i/>
        </w:rPr>
        <w:t>some</w:t>
      </w:r>
      <w:r>
        <w:rPr>
          <w:rFonts w:ascii="Times New Roman" w:eastAsia="Times New Roman" w:hAnsi="Times New Roman" w:cs="Times New Roman"/>
        </w:rPr>
        <w:t xml:space="preserve"> of the most at-risk old growth in the Prince George Timber Supply Area (TSA). </w:t>
      </w:r>
    </w:p>
    <w:p w:rsidR="00D30324" w:rsidRDefault="00D30324" w:rsidP="006D4D3E">
      <w:pPr>
        <w:rPr>
          <w:rFonts w:ascii="Times New Roman" w:eastAsia="Times New Roman" w:hAnsi="Times New Roman" w:cs="Times New Roman"/>
        </w:rPr>
      </w:pPr>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rPr>
        <w:t>“These deferrals will be temporary, but they will buy some desperately-needed time for caribou, fisher and northern goshawk, among other struggling wildlife species,” according to Michelle Connolly of Conservation North.</w:t>
      </w:r>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rPr>
        <w:t xml:space="preserve"> </w:t>
      </w:r>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rPr>
        <w:t>FLNRORD was forced to intervene following an investigation by the Forest Practices Board (“the Board”) in 2020. The investigation was triggered by a complaint from a retired forester who observed extreme levels of logging by forest companies in endangered old growth spruce stands in the Parsnip drainage north of Prince George.</w:t>
      </w:r>
    </w:p>
    <w:p w:rsidR="00D30324" w:rsidRDefault="00D30324" w:rsidP="006D4D3E">
      <w:pPr>
        <w:rPr>
          <w:rFonts w:ascii="Times New Roman" w:eastAsia="Times New Roman" w:hAnsi="Times New Roman" w:cs="Times New Roman"/>
        </w:rPr>
      </w:pPr>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rPr>
        <w:t xml:space="preserve">The Board concluded that biodiversity (plants and animals) is at high risk of irreversible loss in the vast majority of landscape units within the Prince George District because of industrial logging. This area includes the globally rare inland temperate and boreal rainforests. </w:t>
      </w:r>
    </w:p>
    <w:p w:rsidR="00D30324" w:rsidRDefault="00D30324" w:rsidP="006D4D3E">
      <w:pPr>
        <w:rPr>
          <w:rFonts w:ascii="Times New Roman" w:eastAsia="Times New Roman" w:hAnsi="Times New Roman" w:cs="Times New Roman"/>
        </w:rPr>
      </w:pPr>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rPr>
        <w:t xml:space="preserve">The Board’s two </w:t>
      </w:r>
      <w:hyperlink r:id="rId8">
        <w:r>
          <w:rPr>
            <w:rFonts w:ascii="Times New Roman" w:eastAsia="Times New Roman" w:hAnsi="Times New Roman" w:cs="Times New Roman"/>
            <w:color w:val="1155CC"/>
            <w:u w:val="single"/>
          </w:rPr>
          <w:t>recommendations</w:t>
        </w:r>
      </w:hyperlink>
      <w:r>
        <w:rPr>
          <w:rFonts w:ascii="Times New Roman" w:eastAsia="Times New Roman" w:hAnsi="Times New Roman" w:cs="Times New Roman"/>
        </w:rPr>
        <w:t xml:space="preserve"> to the BC government were that they a) promptly map and protect old growth where it is most threatened by logging, and b) update the province’s anachronistic biodiversity  requirements to reflect the latest science. </w:t>
      </w:r>
    </w:p>
    <w:p w:rsidR="00D30324" w:rsidRDefault="00D30324" w:rsidP="006D4D3E">
      <w:pPr>
        <w:rPr>
          <w:rFonts w:ascii="Times New Roman" w:eastAsia="Times New Roman" w:hAnsi="Times New Roman" w:cs="Times New Roman"/>
        </w:rPr>
      </w:pPr>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rPr>
        <w:t xml:space="preserve">In response, FLNRORD has released a statement that they will temporarily defer logging in some high-risk old growth areas in the Prince George TSA (which they call “spatializing”) in accordance with 2004 biodiversity guidelines. However, FLNRORD will not update the biodiversity guidelines to reflect the latest science, saying they will rely instead on </w:t>
      </w:r>
      <w:hyperlink r:id="rId9">
        <w:r>
          <w:rPr>
            <w:rFonts w:ascii="Times New Roman" w:eastAsia="Times New Roman" w:hAnsi="Times New Roman" w:cs="Times New Roman"/>
            <w:color w:val="1155CC"/>
            <w:u w:val="single"/>
          </w:rPr>
          <w:t>land use planning</w:t>
        </w:r>
      </w:hyperlink>
      <w:r>
        <w:rPr>
          <w:rFonts w:ascii="Times New Roman" w:eastAsia="Times New Roman" w:hAnsi="Times New Roman" w:cs="Times New Roman"/>
        </w:rPr>
        <w:t xml:space="preserve"> over the next three years to determine the fate of remaining vulnerable old growth forests in the TSA. </w:t>
      </w:r>
    </w:p>
    <w:p w:rsidR="00D30324" w:rsidRDefault="00D30324" w:rsidP="006D4D3E">
      <w:pPr>
        <w:rPr>
          <w:rFonts w:ascii="Times New Roman" w:eastAsia="Times New Roman" w:hAnsi="Times New Roman" w:cs="Times New Roman"/>
        </w:rPr>
      </w:pPr>
    </w:p>
    <w:p w:rsidR="00D30324" w:rsidRDefault="00856C78" w:rsidP="006D4D3E">
      <w:pPr>
        <w:rPr>
          <w:rFonts w:ascii="Times New Roman" w:eastAsia="Times New Roman" w:hAnsi="Times New Roman" w:cs="Times New Roman"/>
          <w:highlight w:val="yellow"/>
        </w:rPr>
      </w:pPr>
      <w:r>
        <w:rPr>
          <w:rFonts w:ascii="Times New Roman" w:eastAsia="Times New Roman" w:hAnsi="Times New Roman" w:cs="Times New Roman"/>
        </w:rPr>
        <w:lastRenderedPageBreak/>
        <w:t xml:space="preserve">Current requirements around biodiversity for the TSA are contained in the </w:t>
      </w:r>
      <w:hyperlink r:id="rId10">
        <w:r>
          <w:rPr>
            <w:rFonts w:ascii="Times New Roman" w:eastAsia="Times New Roman" w:hAnsi="Times New Roman" w:cs="Times New Roman"/>
            <w:color w:val="1155CC"/>
            <w:u w:val="single"/>
          </w:rPr>
          <w:t>Biodiversity Order</w:t>
        </w:r>
      </w:hyperlink>
      <w:r>
        <w:rPr>
          <w:rFonts w:ascii="Times New Roman" w:eastAsia="Times New Roman" w:hAnsi="Times New Roman" w:cs="Times New Roman"/>
        </w:rPr>
        <w:t xml:space="preserve"> (“the Order”), a document that was negotiated with industry 17 years ago. “The Order is widely known to have been written to protect logging company access to the amount of old forest they want, where they want it,” explains Michelle Connolly of Conservation North. “It specifies minimum areas to be retained that are way below what the science says must be protected to avoid ecological collapse.”</w:t>
      </w:r>
    </w:p>
    <w:p w:rsidR="00D30324" w:rsidRDefault="00D30324" w:rsidP="006D4D3E">
      <w:pPr>
        <w:rPr>
          <w:rFonts w:ascii="Times New Roman" w:eastAsia="Times New Roman" w:hAnsi="Times New Roman" w:cs="Times New Roman"/>
        </w:rPr>
      </w:pPr>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rPr>
        <w:t xml:space="preserve">The current Order allows licensees to get away with leaving as little as 26% of endangered old growth spruce forests behind after they log, when naturally 70% of these spruce forest landscapes would be old.  “That’s why the Board recommended that </w:t>
      </w:r>
      <w:r w:rsidR="007723DA">
        <w:rPr>
          <w:rFonts w:ascii="Times New Roman" w:eastAsia="Times New Roman" w:hAnsi="Times New Roman" w:cs="Times New Roman"/>
        </w:rPr>
        <w:t>the Order</w:t>
      </w:r>
      <w:r>
        <w:rPr>
          <w:rFonts w:ascii="Times New Roman" w:eastAsia="Times New Roman" w:hAnsi="Times New Roman" w:cs="Times New Roman"/>
        </w:rPr>
        <w:t xml:space="preserve"> be updated,” according to outreach coordinator Jenn Matthews. </w:t>
      </w:r>
    </w:p>
    <w:p w:rsidR="00D30324" w:rsidRDefault="00D30324" w:rsidP="006D4D3E">
      <w:pPr>
        <w:rPr>
          <w:rFonts w:ascii="Times New Roman" w:eastAsia="Times New Roman" w:hAnsi="Times New Roman" w:cs="Times New Roman"/>
        </w:rPr>
      </w:pPr>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rPr>
        <w:t>“We are relieved that something is happening to slow biodiversity loss in our region, but we need to protect all old growth now for long-term ecological resilience, not just set aside a minimum amount,” states field director Sean O’Rourke. “Decisions on biodiversity should be guided by science and traditional knowledge, not industry. We have high expectations of our government.”</w:t>
      </w:r>
    </w:p>
    <w:p w:rsidR="00D30324" w:rsidRDefault="00D30324" w:rsidP="006D4D3E">
      <w:pPr>
        <w:rPr>
          <w:rFonts w:ascii="Times New Roman" w:eastAsia="Times New Roman" w:hAnsi="Times New Roman" w:cs="Times New Roman"/>
        </w:rPr>
      </w:pPr>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rPr>
        <w:t xml:space="preserve">The northern conservation group views land use planning as an offloading of responsibility for the public interest by decision-makers that also gives industry lead time to submit cutting permits. “If you want to plan in the future you need to preserve all options now. Companies could log everything that is not temporarily deferred in the 3 three-year time period given, and then we will be planning for ecological collapse instead of </w:t>
      </w:r>
      <w:r w:rsidR="00693870">
        <w:rPr>
          <w:rFonts w:ascii="Times New Roman" w:eastAsia="Times New Roman" w:hAnsi="Times New Roman" w:cs="Times New Roman"/>
        </w:rPr>
        <w:t>community stability</w:t>
      </w:r>
      <w:r>
        <w:rPr>
          <w:rFonts w:ascii="Times New Roman" w:eastAsia="Times New Roman" w:hAnsi="Times New Roman" w:cs="Times New Roman"/>
        </w:rPr>
        <w:t xml:space="preserve">,” explains Michelle Connolly. </w:t>
      </w:r>
    </w:p>
    <w:p w:rsidR="00D30324" w:rsidRDefault="00D30324" w:rsidP="006D4D3E">
      <w:pPr>
        <w:rPr>
          <w:rFonts w:ascii="Times New Roman" w:eastAsia="Times New Roman" w:hAnsi="Times New Roman" w:cs="Times New Roman"/>
        </w:rPr>
      </w:pPr>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rPr>
        <w:t xml:space="preserve">Conservation North notes that there are other serious problems with biodiversity protection in the PG TSA that were never addressed in the 2020 Board investigation report. One example is that the work of keeping track of what has been logged and how much old growth remains in the TSA is left to a </w:t>
      </w:r>
      <w:hyperlink r:id="rId11">
        <w:r>
          <w:rPr>
            <w:rFonts w:ascii="Times New Roman" w:eastAsia="Times New Roman" w:hAnsi="Times New Roman" w:cs="Times New Roman"/>
            <w:color w:val="1155CC"/>
            <w:u w:val="single"/>
          </w:rPr>
          <w:t>group</w:t>
        </w:r>
      </w:hyperlink>
      <w:r>
        <w:rPr>
          <w:rFonts w:ascii="Times New Roman" w:eastAsia="Times New Roman" w:hAnsi="Times New Roman" w:cs="Times New Roman"/>
        </w:rPr>
        <w:t xml:space="preserve"> of logging companies, as opposed to an independent scientific body or BC government staff. Conservation North views this arrangement as a serious conflict of interest that needs to be rectified if there is to be any hope of protecting nature in our region. </w:t>
      </w:r>
    </w:p>
    <w:p w:rsidR="00AA5F8A" w:rsidRDefault="00AA5F8A" w:rsidP="006D4D3E">
      <w:pPr>
        <w:rPr>
          <w:rFonts w:ascii="Times New Roman" w:eastAsia="Times New Roman" w:hAnsi="Times New Roman" w:cs="Times New Roman"/>
        </w:rPr>
      </w:pPr>
    </w:p>
    <w:p w:rsidR="00AA5F8A" w:rsidRDefault="00AA5F8A" w:rsidP="006D4D3E">
      <w:pPr>
        <w:rPr>
          <w:rFonts w:ascii="Times New Roman" w:eastAsia="Times New Roman" w:hAnsi="Times New Roman" w:cs="Times New Roman"/>
        </w:rPr>
      </w:pPr>
      <w:r>
        <w:rPr>
          <w:rFonts w:ascii="Times New Roman" w:eastAsia="Times New Roman" w:hAnsi="Times New Roman" w:cs="Times New Roman"/>
        </w:rPr>
        <w:t xml:space="preserve">More information about this announcement will be posted at </w:t>
      </w:r>
      <w:hyperlink r:id="rId12" w:history="1">
        <w:r w:rsidRPr="001669A0">
          <w:rPr>
            <w:rStyle w:val="Hyperlink"/>
            <w:rFonts w:ascii="Times New Roman" w:eastAsia="Times New Roman" w:hAnsi="Times New Roman" w:cs="Times New Roman"/>
          </w:rPr>
          <w:t>www.conservationnorth.org</w:t>
        </w:r>
      </w:hyperlink>
      <w:r>
        <w:rPr>
          <w:rFonts w:ascii="Times New Roman" w:eastAsia="Times New Roman" w:hAnsi="Times New Roman" w:cs="Times New Roman"/>
        </w:rPr>
        <w:t xml:space="preserve"> later this week.</w:t>
      </w:r>
    </w:p>
    <w:p w:rsidR="00D30324" w:rsidRDefault="00D30324" w:rsidP="006D4D3E">
      <w:pPr>
        <w:rPr>
          <w:rFonts w:ascii="Times New Roman" w:eastAsia="Times New Roman" w:hAnsi="Times New Roman" w:cs="Times New Roman"/>
          <w:b/>
        </w:rPr>
      </w:pPr>
    </w:p>
    <w:p w:rsidR="00D30324" w:rsidRPr="00AA5F8A" w:rsidRDefault="00856C78" w:rsidP="006D4D3E">
      <w:pPr>
        <w:rPr>
          <w:rFonts w:ascii="Times New Roman" w:eastAsia="Times New Roman" w:hAnsi="Times New Roman" w:cs="Times New Roman"/>
          <w:b/>
        </w:rPr>
      </w:pPr>
      <w:r w:rsidRPr="00AA5F8A">
        <w:rPr>
          <w:rFonts w:ascii="Times New Roman" w:eastAsia="Times New Roman" w:hAnsi="Times New Roman" w:cs="Times New Roman"/>
          <w:b/>
        </w:rPr>
        <w:t>For interviews, contact:</w:t>
      </w:r>
    </w:p>
    <w:p w:rsidR="00D30324" w:rsidRPr="00AA5F8A" w:rsidRDefault="00856C78" w:rsidP="006D4D3E">
      <w:pPr>
        <w:rPr>
          <w:rFonts w:ascii="Times New Roman" w:eastAsia="Times New Roman" w:hAnsi="Times New Roman" w:cs="Times New Roman"/>
          <w:b/>
        </w:rPr>
      </w:pPr>
      <w:r w:rsidRPr="00AA5F8A">
        <w:rPr>
          <w:rFonts w:ascii="Times New Roman" w:eastAsia="Times New Roman" w:hAnsi="Times New Roman" w:cs="Times New Roman"/>
          <w:b/>
        </w:rPr>
        <w:t>Michelle Connolly, Director, Conservation North</w:t>
      </w:r>
    </w:p>
    <w:p w:rsidR="00D30324" w:rsidRPr="00AA5F8A" w:rsidRDefault="00856C78" w:rsidP="006D4D3E">
      <w:pPr>
        <w:rPr>
          <w:rFonts w:ascii="Times New Roman" w:eastAsia="Times New Roman" w:hAnsi="Times New Roman" w:cs="Times New Roman"/>
          <w:b/>
        </w:rPr>
      </w:pPr>
      <w:r w:rsidRPr="00AA5F8A">
        <w:rPr>
          <w:rFonts w:ascii="Times New Roman" w:eastAsia="Times New Roman" w:hAnsi="Times New Roman" w:cs="Times New Roman"/>
          <w:b/>
        </w:rPr>
        <w:t>Phone: 778-349 3667</w:t>
      </w:r>
    </w:p>
    <w:p w:rsidR="00D30324" w:rsidRPr="00AA5F8A" w:rsidRDefault="00856C78" w:rsidP="006D4D3E">
      <w:pPr>
        <w:rPr>
          <w:rFonts w:ascii="Times New Roman" w:eastAsia="Times New Roman" w:hAnsi="Times New Roman" w:cs="Times New Roman"/>
          <w:b/>
        </w:rPr>
      </w:pPr>
      <w:r w:rsidRPr="00AA5F8A">
        <w:rPr>
          <w:rFonts w:ascii="Times New Roman" w:eastAsia="Times New Roman" w:hAnsi="Times New Roman" w:cs="Times New Roman"/>
          <w:b/>
        </w:rPr>
        <w:t xml:space="preserve">Email: </w:t>
      </w:r>
      <w:hyperlink r:id="rId13" w:history="1">
        <w:r w:rsidR="0089369C" w:rsidRPr="00AA5F8A">
          <w:rPr>
            <w:rStyle w:val="Hyperlink"/>
            <w:rFonts w:ascii="Times New Roman" w:eastAsia="Times New Roman" w:hAnsi="Times New Roman" w:cs="Times New Roman"/>
            <w:b/>
          </w:rPr>
          <w:t>michelle.connolly@alumni.unbc.ca</w:t>
        </w:r>
      </w:hyperlink>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rPr>
        <w:t xml:space="preserve"> </w:t>
      </w:r>
    </w:p>
    <w:p w:rsidR="00D30324" w:rsidRDefault="00856C78" w:rsidP="006D4D3E">
      <w:pPr>
        <w:rPr>
          <w:rFonts w:ascii="Times New Roman" w:eastAsia="Times New Roman" w:hAnsi="Times New Roman" w:cs="Times New Roman"/>
          <w:color w:val="535353"/>
        </w:rPr>
      </w:pPr>
      <w:r>
        <w:rPr>
          <w:rFonts w:ascii="Times New Roman" w:eastAsia="Times New Roman" w:hAnsi="Times New Roman" w:cs="Times New Roman"/>
          <w:color w:val="535353"/>
        </w:rPr>
        <w:t>Join Conservation North online:</w:t>
      </w:r>
    </w:p>
    <w:p w:rsidR="00D30324" w:rsidRDefault="00512EB2" w:rsidP="006D4D3E">
      <w:pPr>
        <w:rPr>
          <w:rFonts w:ascii="Times New Roman" w:eastAsia="Times New Roman" w:hAnsi="Times New Roman" w:cs="Times New Roman"/>
          <w:color w:val="954F72"/>
          <w:u w:val="single"/>
        </w:rPr>
      </w:pPr>
      <w:hyperlink r:id="rId14">
        <w:r w:rsidR="00856C78">
          <w:rPr>
            <w:rFonts w:ascii="Times New Roman" w:eastAsia="Times New Roman" w:hAnsi="Times New Roman" w:cs="Times New Roman"/>
            <w:color w:val="954F72"/>
            <w:u w:val="single"/>
          </w:rPr>
          <w:t>Website</w:t>
        </w:r>
      </w:hyperlink>
      <w:r w:rsidR="00856C78">
        <w:rPr>
          <w:rFonts w:ascii="Times New Roman" w:eastAsia="Times New Roman" w:hAnsi="Times New Roman" w:cs="Times New Roman"/>
        </w:rPr>
        <w:t xml:space="preserve"> |</w:t>
      </w:r>
      <w:hyperlink r:id="rId15">
        <w:r w:rsidR="00856C78">
          <w:rPr>
            <w:rFonts w:ascii="Times New Roman" w:eastAsia="Times New Roman" w:hAnsi="Times New Roman" w:cs="Times New Roman"/>
            <w:color w:val="1155CC"/>
          </w:rPr>
          <w:t xml:space="preserve"> </w:t>
        </w:r>
      </w:hyperlink>
      <w:hyperlink r:id="rId16">
        <w:r w:rsidR="00856C78">
          <w:rPr>
            <w:rFonts w:ascii="Times New Roman" w:eastAsia="Times New Roman" w:hAnsi="Times New Roman" w:cs="Times New Roman"/>
            <w:color w:val="954F72"/>
            <w:u w:val="single"/>
          </w:rPr>
          <w:t>Facebook</w:t>
        </w:r>
      </w:hyperlink>
      <w:r w:rsidR="00856C78">
        <w:rPr>
          <w:rFonts w:ascii="Times New Roman" w:eastAsia="Times New Roman" w:hAnsi="Times New Roman" w:cs="Times New Roman"/>
        </w:rPr>
        <w:t xml:space="preserve"> |</w:t>
      </w:r>
      <w:hyperlink r:id="rId17">
        <w:r w:rsidR="00856C78">
          <w:rPr>
            <w:rFonts w:ascii="Times New Roman" w:eastAsia="Times New Roman" w:hAnsi="Times New Roman" w:cs="Times New Roman"/>
            <w:color w:val="1155CC"/>
          </w:rPr>
          <w:t xml:space="preserve"> </w:t>
        </w:r>
      </w:hyperlink>
      <w:hyperlink r:id="rId18">
        <w:r w:rsidR="00856C78">
          <w:rPr>
            <w:rFonts w:ascii="Times New Roman" w:eastAsia="Times New Roman" w:hAnsi="Times New Roman" w:cs="Times New Roman"/>
            <w:color w:val="954F72"/>
            <w:u w:val="single"/>
          </w:rPr>
          <w:t>Twitter</w:t>
        </w:r>
      </w:hyperlink>
      <w:r w:rsidR="00856C78">
        <w:rPr>
          <w:rFonts w:ascii="Times New Roman" w:eastAsia="Times New Roman" w:hAnsi="Times New Roman" w:cs="Times New Roman"/>
          <w:color w:val="0563C1"/>
          <w:u w:val="single"/>
        </w:rPr>
        <w:t xml:space="preserve"> </w:t>
      </w:r>
      <w:r w:rsidR="00856C78">
        <w:rPr>
          <w:rFonts w:ascii="Times New Roman" w:eastAsia="Times New Roman" w:hAnsi="Times New Roman" w:cs="Times New Roman"/>
        </w:rPr>
        <w:t>|</w:t>
      </w:r>
      <w:hyperlink r:id="rId19">
        <w:r w:rsidR="00856C78">
          <w:rPr>
            <w:rFonts w:ascii="Times New Roman" w:eastAsia="Times New Roman" w:hAnsi="Times New Roman" w:cs="Times New Roman"/>
            <w:color w:val="1155CC"/>
          </w:rPr>
          <w:t xml:space="preserve"> </w:t>
        </w:r>
      </w:hyperlink>
      <w:hyperlink r:id="rId20">
        <w:r w:rsidR="00856C78">
          <w:rPr>
            <w:rFonts w:ascii="Times New Roman" w:eastAsia="Times New Roman" w:hAnsi="Times New Roman" w:cs="Times New Roman"/>
            <w:color w:val="954F72"/>
            <w:u w:val="single"/>
          </w:rPr>
          <w:t>Instagram</w:t>
        </w:r>
      </w:hyperlink>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rPr>
        <w:t xml:space="preserve"> </w:t>
      </w:r>
    </w:p>
    <w:p w:rsidR="00D30324" w:rsidRDefault="00856C78" w:rsidP="006D4D3E">
      <w:pPr>
        <w:rPr>
          <w:rFonts w:ascii="Times New Roman" w:eastAsia="Times New Roman" w:hAnsi="Times New Roman" w:cs="Times New Roman"/>
        </w:rPr>
      </w:pPr>
      <w:r>
        <w:rPr>
          <w:rFonts w:ascii="Times New Roman" w:eastAsia="Times New Roman" w:hAnsi="Times New Roman" w:cs="Times New Roman"/>
        </w:rPr>
        <w:t>******************************************************************************</w:t>
      </w:r>
    </w:p>
    <w:p w:rsidR="00D30324" w:rsidRPr="00264948" w:rsidRDefault="00856C78" w:rsidP="006D4D3E">
      <w:pPr>
        <w:rPr>
          <w:rFonts w:ascii="Times New Roman" w:eastAsia="Times New Roman" w:hAnsi="Times New Roman" w:cs="Times New Roman"/>
          <w:b/>
          <w:sz w:val="20"/>
          <w:szCs w:val="20"/>
        </w:rPr>
      </w:pPr>
      <w:r w:rsidRPr="00264948">
        <w:rPr>
          <w:rFonts w:ascii="Times New Roman" w:eastAsia="Times New Roman" w:hAnsi="Times New Roman" w:cs="Times New Roman"/>
          <w:b/>
          <w:sz w:val="20"/>
          <w:szCs w:val="20"/>
        </w:rPr>
        <w:t>Background information:</w:t>
      </w:r>
    </w:p>
    <w:p w:rsidR="00D30324" w:rsidRPr="00264948" w:rsidRDefault="00856C78" w:rsidP="006D4D3E">
      <w:pPr>
        <w:rPr>
          <w:rFonts w:ascii="Times New Roman" w:eastAsia="Times New Roman" w:hAnsi="Times New Roman" w:cs="Times New Roman"/>
          <w:b/>
          <w:sz w:val="20"/>
          <w:szCs w:val="20"/>
        </w:rPr>
      </w:pPr>
      <w:r w:rsidRPr="00264948">
        <w:rPr>
          <w:rFonts w:ascii="Times New Roman" w:eastAsia="Times New Roman" w:hAnsi="Times New Roman" w:cs="Times New Roman"/>
          <w:sz w:val="20"/>
          <w:szCs w:val="20"/>
        </w:rPr>
        <w:t xml:space="preserve">Primary forests in the central interior are in trouble. Fifty years of unrestrained industrial logging has left our communities with degraded landscapes and biodiversity loss. Conservation North is calling on the BC government </w:t>
      </w:r>
      <w:r w:rsidRPr="00264948">
        <w:rPr>
          <w:rFonts w:ascii="Times New Roman" w:eastAsia="Times New Roman" w:hAnsi="Times New Roman" w:cs="Times New Roman"/>
          <w:sz w:val="20"/>
          <w:szCs w:val="20"/>
        </w:rPr>
        <w:lastRenderedPageBreak/>
        <w:t xml:space="preserve">to legally protect primary forests in the interior and transition towards second-growth forestry. Conservation North is a community group that launched in 2017. We are based in Prince George BC, traditional territory of the </w:t>
      </w:r>
      <w:proofErr w:type="spellStart"/>
      <w:r w:rsidRPr="00264948">
        <w:rPr>
          <w:rFonts w:ascii="Times New Roman" w:eastAsia="Times New Roman" w:hAnsi="Times New Roman" w:cs="Times New Roman"/>
          <w:sz w:val="20"/>
          <w:szCs w:val="20"/>
        </w:rPr>
        <w:t>Lheidli</w:t>
      </w:r>
      <w:proofErr w:type="spellEnd"/>
      <w:r w:rsidRPr="00264948">
        <w:rPr>
          <w:rFonts w:ascii="Times New Roman" w:eastAsia="Times New Roman" w:hAnsi="Times New Roman" w:cs="Times New Roman"/>
          <w:sz w:val="20"/>
          <w:szCs w:val="20"/>
        </w:rPr>
        <w:t xml:space="preserve"> </w:t>
      </w:r>
      <w:proofErr w:type="spellStart"/>
      <w:r w:rsidRPr="00264948">
        <w:rPr>
          <w:rFonts w:ascii="Times New Roman" w:eastAsia="Times New Roman" w:hAnsi="Times New Roman" w:cs="Times New Roman"/>
          <w:sz w:val="20"/>
          <w:szCs w:val="20"/>
        </w:rPr>
        <w:t>T’enneh</w:t>
      </w:r>
      <w:proofErr w:type="spellEnd"/>
      <w:r w:rsidRPr="00264948">
        <w:rPr>
          <w:rFonts w:ascii="Times New Roman" w:eastAsia="Times New Roman" w:hAnsi="Times New Roman" w:cs="Times New Roman"/>
          <w:sz w:val="20"/>
          <w:szCs w:val="20"/>
        </w:rPr>
        <w:t xml:space="preserve">. We support and advocate for the protection of wild plants, animals and their habitats in northern BC.                      </w:t>
      </w:r>
    </w:p>
    <w:sectPr w:rsidR="00D30324" w:rsidRPr="00264948">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EB2" w:rsidRDefault="00512EB2">
      <w:pPr>
        <w:spacing w:line="240" w:lineRule="auto"/>
      </w:pPr>
      <w:r>
        <w:separator/>
      </w:r>
    </w:p>
  </w:endnote>
  <w:endnote w:type="continuationSeparator" w:id="0">
    <w:p w:rsidR="00512EB2" w:rsidRDefault="00512E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verage">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324" w:rsidRDefault="00856C78">
    <w:pPr>
      <w:jc w:val="right"/>
    </w:pPr>
    <w:r>
      <w:rPr>
        <w:rFonts w:ascii="Average" w:eastAsia="Average" w:hAnsi="Average" w:cs="Average"/>
      </w:rPr>
      <w:fldChar w:fldCharType="begin"/>
    </w:r>
    <w:r>
      <w:rPr>
        <w:rFonts w:ascii="Average" w:eastAsia="Average" w:hAnsi="Average" w:cs="Average"/>
      </w:rPr>
      <w:instrText>PAGE</w:instrText>
    </w:r>
    <w:r>
      <w:rPr>
        <w:rFonts w:ascii="Average" w:eastAsia="Average" w:hAnsi="Average" w:cs="Average"/>
      </w:rPr>
      <w:fldChar w:fldCharType="separate"/>
    </w:r>
    <w:r w:rsidR="00DF3027">
      <w:rPr>
        <w:rFonts w:ascii="Average" w:eastAsia="Average" w:hAnsi="Average" w:cs="Average"/>
        <w:noProof/>
      </w:rPr>
      <w:t>1</w:t>
    </w:r>
    <w:r>
      <w:rPr>
        <w:rFonts w:ascii="Average" w:eastAsia="Average" w:hAnsi="Average" w:cs="Aver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EB2" w:rsidRDefault="00512EB2">
      <w:pPr>
        <w:spacing w:line="240" w:lineRule="auto"/>
      </w:pPr>
      <w:r>
        <w:separator/>
      </w:r>
    </w:p>
  </w:footnote>
  <w:footnote w:type="continuationSeparator" w:id="0">
    <w:p w:rsidR="00512EB2" w:rsidRDefault="00512E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324" w:rsidRDefault="00856C78">
    <w:pPr>
      <w:jc w:val="center"/>
    </w:pPr>
    <w:r>
      <w:rPr>
        <w:noProof/>
        <w:lang w:val="en-CA" w:eastAsia="en-CA"/>
      </w:rPr>
      <w:drawing>
        <wp:inline distT="114300" distB="114300" distL="114300" distR="114300">
          <wp:extent cx="2171700" cy="6429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71700" cy="6429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324"/>
    <w:rsid w:val="00064670"/>
    <w:rsid w:val="00123F64"/>
    <w:rsid w:val="00264948"/>
    <w:rsid w:val="002C1747"/>
    <w:rsid w:val="00512EB2"/>
    <w:rsid w:val="00617640"/>
    <w:rsid w:val="006263BE"/>
    <w:rsid w:val="00693870"/>
    <w:rsid w:val="006D4D3E"/>
    <w:rsid w:val="007723DA"/>
    <w:rsid w:val="00856C78"/>
    <w:rsid w:val="0089369C"/>
    <w:rsid w:val="009A5710"/>
    <w:rsid w:val="00AA5F8A"/>
    <w:rsid w:val="00BE7A75"/>
    <w:rsid w:val="00D30324"/>
    <w:rsid w:val="00DF3027"/>
    <w:rsid w:val="00E413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9369C"/>
    <w:rPr>
      <w:color w:val="0000FF" w:themeColor="hyperlink"/>
      <w:u w:val="single"/>
    </w:rPr>
  </w:style>
  <w:style w:type="character" w:customStyle="1" w:styleId="UnresolvedMention">
    <w:name w:val="Unresolved Mention"/>
    <w:basedOn w:val="DefaultParagraphFont"/>
    <w:uiPriority w:val="99"/>
    <w:semiHidden/>
    <w:unhideWhenUsed/>
    <w:rsid w:val="0089369C"/>
    <w:rPr>
      <w:color w:val="605E5C"/>
      <w:shd w:val="clear" w:color="auto" w:fill="E1DFDD"/>
    </w:rPr>
  </w:style>
  <w:style w:type="paragraph" w:styleId="BalloonText">
    <w:name w:val="Balloon Text"/>
    <w:basedOn w:val="Normal"/>
    <w:link w:val="BalloonTextChar"/>
    <w:uiPriority w:val="99"/>
    <w:semiHidden/>
    <w:unhideWhenUsed/>
    <w:rsid w:val="00DF30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0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9369C"/>
    <w:rPr>
      <w:color w:val="0000FF" w:themeColor="hyperlink"/>
      <w:u w:val="single"/>
    </w:rPr>
  </w:style>
  <w:style w:type="character" w:customStyle="1" w:styleId="UnresolvedMention">
    <w:name w:val="Unresolved Mention"/>
    <w:basedOn w:val="DefaultParagraphFont"/>
    <w:uiPriority w:val="99"/>
    <w:semiHidden/>
    <w:unhideWhenUsed/>
    <w:rsid w:val="0089369C"/>
    <w:rPr>
      <w:color w:val="605E5C"/>
      <w:shd w:val="clear" w:color="auto" w:fill="E1DFDD"/>
    </w:rPr>
  </w:style>
  <w:style w:type="paragraph" w:styleId="BalloonText">
    <w:name w:val="Balloon Text"/>
    <w:basedOn w:val="Normal"/>
    <w:link w:val="BalloonTextChar"/>
    <w:uiPriority w:val="99"/>
    <w:semiHidden/>
    <w:unhideWhenUsed/>
    <w:rsid w:val="00DF30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0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cfpb.ca/wp-content/uploads/2020/12/IRC235-PG-TSA-Biodiversity.pdf" TargetMode="External"/><Relationship Id="rId13" Type="http://schemas.openxmlformats.org/officeDocument/2006/relationships/hyperlink" Target="mailto:michelle.connolly@alumni.unbc.ca" TargetMode="External"/><Relationship Id="rId18" Type="http://schemas.openxmlformats.org/officeDocument/2006/relationships/hyperlink" Target="https://twitter.com/Conserva_North"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bcfpb.ca/wp-content/uploads/2021/06/IRC235-Response-to-Recommendations.pdf" TargetMode="External"/><Relationship Id="rId12" Type="http://schemas.openxmlformats.org/officeDocument/2006/relationships/hyperlink" Target="http://www.conservationnorth.org" TargetMode="External"/><Relationship Id="rId17" Type="http://schemas.openxmlformats.org/officeDocument/2006/relationships/hyperlink" Target="https://twitter.com/Conserva_North" TargetMode="External"/><Relationship Id="rId2" Type="http://schemas.microsoft.com/office/2007/relationships/stylesWithEffects" Target="stylesWithEffects.xml"/><Relationship Id="rId16" Type="http://schemas.openxmlformats.org/officeDocument/2006/relationships/hyperlink" Target="https://www.facebook.com/ConservationNorth/" TargetMode="External"/><Relationship Id="rId20" Type="http://schemas.openxmlformats.org/officeDocument/2006/relationships/hyperlink" Target="https://www.instagram.com/conservationnort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or.gov.bc.ca/ftp/TPG/external/!publish/Forest_Stewardship_Plans/PG-FSP/Approved%20FSP/Support%20Documents/5.1.1.1.1/2010_LLOWG_%20MOU_signed.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cebook.com/ConservationNorth/" TargetMode="External"/><Relationship Id="rId23" Type="http://schemas.openxmlformats.org/officeDocument/2006/relationships/fontTable" Target="fontTable.xml"/><Relationship Id="rId10" Type="http://schemas.openxmlformats.org/officeDocument/2006/relationships/hyperlink" Target="https://www2.gov.bc.ca/assets/gov/farming-natural-resources-and-industry/natural-resource-use/land-water-use/crown-land/land-use-plans-and-objectives/omineca-region/princegeorge-biodiversity-order/princegeorge_tsa_fpc_20oct2004.pdf" TargetMode="External"/><Relationship Id="rId19" Type="http://schemas.openxmlformats.org/officeDocument/2006/relationships/hyperlink" Target="https://www.instagram.com/conservationnorth/" TargetMode="External"/><Relationship Id="rId4" Type="http://schemas.openxmlformats.org/officeDocument/2006/relationships/webSettings" Target="webSettings.xml"/><Relationship Id="rId9" Type="http://schemas.openxmlformats.org/officeDocument/2006/relationships/hyperlink" Target="https://www2.gov.bc.ca/assets/gov/farming-natural-resources-and-industry/natural-resource-use/land-water-use/crown-land/land-use-plans-and-objectives/policies-guides/mlup_guide_effective_stakeholder_engagement_8jun2021.pdf" TargetMode="External"/><Relationship Id="rId14" Type="http://schemas.openxmlformats.org/officeDocument/2006/relationships/hyperlink" Target="https://conservationnorth.or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Nielsen</dc:creator>
  <cp:lastModifiedBy>Mark Nielsen</cp:lastModifiedBy>
  <cp:revision>2</cp:revision>
  <dcterms:created xsi:type="dcterms:W3CDTF">2021-06-29T23:38:00Z</dcterms:created>
  <dcterms:modified xsi:type="dcterms:W3CDTF">2021-06-29T23:38:00Z</dcterms:modified>
</cp:coreProperties>
</file>